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C3C" w:rsidRPr="00CA0A20" w:rsidRDefault="003A3C3C" w:rsidP="003A3C3C">
      <w:pPr>
        <w:jc w:val="center"/>
        <w:rPr>
          <w:rFonts w:ascii="PF Din Text Cond Pro Light" w:hAnsi="PF Din Text Cond Pro Light" w:cs="Arial"/>
          <w:b/>
        </w:rPr>
      </w:pPr>
      <w:r w:rsidRPr="00BB769E">
        <w:rPr>
          <w:rFonts w:ascii="PF Din Text Cond Pro Light" w:hAnsi="PF Din Text Cond Pro Light" w:cs="Arial"/>
          <w:b/>
        </w:rPr>
        <w:t>Декларационная кампания-201</w:t>
      </w:r>
      <w:r>
        <w:rPr>
          <w:rFonts w:ascii="PF Din Text Cond Pro Light" w:hAnsi="PF Din Text Cond Pro Light" w:cs="Arial"/>
          <w:b/>
        </w:rPr>
        <w:t>5</w:t>
      </w:r>
      <w:r w:rsidRPr="00BB769E">
        <w:rPr>
          <w:rFonts w:ascii="PF Din Text Cond Pro Light" w:hAnsi="PF Din Text Cond Pro Light" w:cs="Arial"/>
          <w:b/>
        </w:rPr>
        <w:t xml:space="preserve"> </w:t>
      </w:r>
      <w:r>
        <w:rPr>
          <w:rFonts w:ascii="PF Din Text Cond Pro Light" w:hAnsi="PF Din Text Cond Pro Light" w:cs="Arial"/>
          <w:b/>
        </w:rPr>
        <w:t>началась</w:t>
      </w:r>
    </w:p>
    <w:p w:rsidR="003A3C3C" w:rsidRPr="005665B4" w:rsidRDefault="003A3C3C" w:rsidP="003A3C3C">
      <w:pPr>
        <w:ind w:firstLine="720"/>
        <w:jc w:val="right"/>
        <w:rPr>
          <w:rFonts w:ascii="PF Din Text Cond Pro Light" w:hAnsi="PF Din Text Cond Pro Light" w:cs="Arial"/>
          <w:b/>
          <w:sz w:val="16"/>
          <w:szCs w:val="16"/>
        </w:rPr>
      </w:pPr>
    </w:p>
    <w:p w:rsidR="003A3C3C" w:rsidRPr="00286590" w:rsidRDefault="003A3C3C" w:rsidP="003A3C3C">
      <w:pPr>
        <w:ind w:firstLine="720"/>
        <w:jc w:val="both"/>
        <w:rPr>
          <w:rFonts w:ascii="PF Din Text Comp Pro Light" w:hAnsi="PF Din Text Comp Pro Light" w:cs="Arial"/>
        </w:rPr>
      </w:pPr>
      <w:r w:rsidRPr="00286590">
        <w:rPr>
          <w:rFonts w:ascii="PF Din Text Comp Pro Light" w:hAnsi="PF Din Text Comp Pro Light" w:cs="Arial"/>
        </w:rPr>
        <w:t xml:space="preserve">Стартовала ежегодная декларационная кампания по налогу на доходы на физических лиц. Не позднее 30 апреля 2015 года необходимо </w:t>
      </w:r>
      <w:proofErr w:type="gramStart"/>
      <w:r w:rsidRPr="00286590">
        <w:rPr>
          <w:rFonts w:ascii="PF Din Text Comp Pro Light" w:hAnsi="PF Din Text Comp Pro Light" w:cs="Arial"/>
        </w:rPr>
        <w:t>отчитаться о доходах</w:t>
      </w:r>
      <w:proofErr w:type="gramEnd"/>
      <w:r w:rsidRPr="00286590">
        <w:rPr>
          <w:rFonts w:ascii="PF Din Text Comp Pro Light" w:hAnsi="PF Din Text Comp Pro Light" w:cs="Arial"/>
        </w:rPr>
        <w:t xml:space="preserve">, полученных в 2014 году, если вы: </w:t>
      </w:r>
    </w:p>
    <w:p w:rsidR="003A3C3C" w:rsidRPr="00286590" w:rsidRDefault="003A3C3C" w:rsidP="003A3C3C">
      <w:pPr>
        <w:ind w:firstLine="720"/>
        <w:jc w:val="both"/>
        <w:rPr>
          <w:rFonts w:ascii="PF Din Text Comp Pro Light" w:hAnsi="PF Din Text Comp Pro Light" w:cs="Arial"/>
        </w:rPr>
      </w:pPr>
      <w:r w:rsidRPr="00286590">
        <w:rPr>
          <w:rFonts w:ascii="PF Din Text Comp Pro Light" w:hAnsi="PF Din Text Comp Pro Light" w:cs="Arial"/>
        </w:rPr>
        <w:t>- индивидуальный предприниматель, нотариус, адвокат;</w:t>
      </w:r>
    </w:p>
    <w:p w:rsidR="003A3C3C" w:rsidRPr="00286590" w:rsidRDefault="003A3C3C" w:rsidP="003A3C3C">
      <w:pPr>
        <w:ind w:firstLine="720"/>
        <w:jc w:val="both"/>
        <w:rPr>
          <w:rFonts w:ascii="PF Din Text Comp Pro Light" w:hAnsi="PF Din Text Comp Pro Light" w:cs="Arial"/>
        </w:rPr>
      </w:pPr>
      <w:r w:rsidRPr="00286590">
        <w:rPr>
          <w:rFonts w:ascii="PF Din Text Comp Pro Light" w:hAnsi="PF Din Text Comp Pro Light" w:cs="Arial"/>
        </w:rPr>
        <w:t>- получили доходы от продажи имущества, находившегося в собственности менее 3 лет;</w:t>
      </w:r>
    </w:p>
    <w:p w:rsidR="003A3C3C" w:rsidRPr="00286590" w:rsidRDefault="003A3C3C" w:rsidP="003A3C3C">
      <w:pPr>
        <w:ind w:firstLine="720"/>
        <w:jc w:val="both"/>
        <w:rPr>
          <w:rFonts w:ascii="PF Din Text Comp Pro Light" w:hAnsi="PF Din Text Comp Pro Light" w:cs="Arial"/>
        </w:rPr>
      </w:pPr>
      <w:r w:rsidRPr="00286590">
        <w:rPr>
          <w:rFonts w:ascii="PF Din Text Comp Pro Light" w:hAnsi="PF Din Text Comp Pro Light" w:cs="Arial"/>
        </w:rPr>
        <w:t>- получили доходы от сдачи имущества в аренду или жилья внаем;</w:t>
      </w:r>
    </w:p>
    <w:p w:rsidR="003A3C3C" w:rsidRPr="00286590" w:rsidRDefault="003A3C3C" w:rsidP="003A3C3C">
      <w:pPr>
        <w:ind w:firstLine="720"/>
        <w:jc w:val="both"/>
        <w:rPr>
          <w:rFonts w:ascii="PF Din Text Comp Pro Light" w:hAnsi="PF Din Text Comp Pro Light" w:cs="Arial"/>
        </w:rPr>
      </w:pPr>
      <w:r w:rsidRPr="00286590">
        <w:rPr>
          <w:rFonts w:ascii="PF Din Text Comp Pro Light" w:hAnsi="PF Din Text Comp Pro Light" w:cs="Arial"/>
        </w:rPr>
        <w:t>- получили в дар недвижимое имущество, транспортные средства, ценные бумаги от граждан, не являющихся членами семьи или близкими родственниками;</w:t>
      </w:r>
    </w:p>
    <w:p w:rsidR="003A3C3C" w:rsidRPr="00286590" w:rsidRDefault="003A3C3C" w:rsidP="003A3C3C">
      <w:pPr>
        <w:ind w:firstLine="720"/>
        <w:jc w:val="both"/>
        <w:rPr>
          <w:rFonts w:ascii="PF Din Text Comp Pro Light" w:hAnsi="PF Din Text Comp Pro Light" w:cs="Arial"/>
        </w:rPr>
      </w:pPr>
      <w:r w:rsidRPr="00286590">
        <w:rPr>
          <w:rFonts w:ascii="PF Din Text Comp Pro Light" w:hAnsi="PF Din Text Comp Pro Light" w:cs="Arial"/>
        </w:rPr>
        <w:t xml:space="preserve">- и ещё ряд категорий граждан. Полный перечень ситуаций, при которых граждане обязаны </w:t>
      </w:r>
      <w:proofErr w:type="gramStart"/>
      <w:r w:rsidRPr="00286590">
        <w:rPr>
          <w:rFonts w:ascii="PF Din Text Comp Pro Light" w:hAnsi="PF Din Text Comp Pro Light" w:cs="Arial"/>
        </w:rPr>
        <w:t>отчитаться о</w:t>
      </w:r>
      <w:proofErr w:type="gramEnd"/>
      <w:r w:rsidRPr="00286590">
        <w:rPr>
          <w:rFonts w:ascii="PF Din Text Comp Pro Light" w:hAnsi="PF Din Text Comp Pro Light" w:cs="Arial"/>
        </w:rPr>
        <w:t xml:space="preserve"> своих доходах, можно найти на сайте www.nalog.ru.</w:t>
      </w:r>
    </w:p>
    <w:p w:rsidR="003A3C3C" w:rsidRPr="00286590" w:rsidRDefault="003A3C3C" w:rsidP="003A3C3C">
      <w:pPr>
        <w:ind w:firstLine="720"/>
        <w:jc w:val="both"/>
        <w:rPr>
          <w:rFonts w:ascii="PF Din Text Comp Pro Light" w:hAnsi="PF Din Text Comp Pro Light" w:cs="Arial"/>
        </w:rPr>
      </w:pPr>
      <w:r w:rsidRPr="00286590">
        <w:rPr>
          <w:rFonts w:ascii="PF Din Text Comp Pro Light" w:hAnsi="PF Din Text Comp Pro Light" w:cs="Arial"/>
        </w:rPr>
        <w:t xml:space="preserve"> Для этого, в период проведения декларационной кампании, т.е. не позднее 30 апреля 2015 года, в налоговый орган по месту жительства необходимо представить налоговую декларацию по налогу на доходы физических лиц по форме 3-НДФЛ.</w:t>
      </w:r>
    </w:p>
    <w:p w:rsidR="003A3C3C" w:rsidRPr="00286590" w:rsidRDefault="003A3C3C" w:rsidP="003A3C3C">
      <w:pPr>
        <w:autoSpaceDE w:val="0"/>
        <w:autoSpaceDN w:val="0"/>
        <w:adjustRightInd w:val="0"/>
        <w:ind w:firstLine="540"/>
        <w:jc w:val="both"/>
        <w:rPr>
          <w:rFonts w:ascii="PF Din Text Comp Pro Light" w:hAnsi="PF Din Text Comp Pro Light"/>
        </w:rPr>
      </w:pPr>
      <w:r w:rsidRPr="00286590">
        <w:rPr>
          <w:rFonts w:ascii="PF Din Text Comp Pro Light" w:hAnsi="PF Din Text Comp Pro Light" w:cs="Arial"/>
        </w:rPr>
        <w:t xml:space="preserve">Управление Федеральной налоговой службы по Республике Бурятия обращает внимание на то, что изменилась форма налоговой декларации. </w:t>
      </w:r>
      <w:r w:rsidRPr="00286590">
        <w:rPr>
          <w:rFonts w:ascii="PF Din Text Comp Pro Light" w:hAnsi="PF Din Text Comp Pro Light"/>
        </w:rPr>
        <w:t>Новая форма налоговой декларации по налогу на доходы физических лиц (форма 3-НДФЛ) разработана с учетом изменений, внесенных в главу 23 Налогового кодекса Российской Федерации, и предназначена для заполнения налогоплательщиками по доходам, полученным в 2014 году.</w:t>
      </w:r>
    </w:p>
    <w:p w:rsidR="003A3C3C" w:rsidRPr="00286590" w:rsidRDefault="003A3C3C" w:rsidP="003A3C3C">
      <w:pPr>
        <w:ind w:firstLine="709"/>
        <w:jc w:val="both"/>
        <w:rPr>
          <w:rFonts w:ascii="PF Din Text Comp Pro Light" w:hAnsi="PF Din Text Comp Pro Light"/>
        </w:rPr>
      </w:pPr>
      <w:r w:rsidRPr="00286590">
        <w:rPr>
          <w:rFonts w:ascii="PF Din Text Comp Pro Light" w:hAnsi="PF Din Text Comp Pro Light"/>
        </w:rPr>
        <w:t>В настоящее время приказ ФНС России от 24.12.2014 № ММВ-7-11/671@ об утверждении новой формы налоговой декларации по налогу на доходы физических лиц (форма 3-НДФЛ), порядка ее заполнения направлен на государственную регистрацию в Министерство юстиции Российской Федерации.</w:t>
      </w:r>
    </w:p>
    <w:p w:rsidR="003A3C3C" w:rsidRPr="00286590" w:rsidRDefault="003A3C3C" w:rsidP="003A3C3C">
      <w:pPr>
        <w:ind w:firstLine="709"/>
        <w:jc w:val="both"/>
        <w:rPr>
          <w:rFonts w:ascii="PF Din Text Comp Pro Light" w:hAnsi="PF Din Text Comp Pro Light"/>
        </w:rPr>
      </w:pPr>
      <w:r w:rsidRPr="00286590">
        <w:rPr>
          <w:rFonts w:ascii="PF Din Text Comp Pro Light" w:hAnsi="PF Din Text Comp Pro Light"/>
        </w:rPr>
        <w:t>До государственной регистрации Приказа в Министерстве юстиции Российской Федерации, его официального опубликования и вступления в силу следует использовать действующую форму налоговой декларации по налогу на доходы физических лиц, порядок ее заполнения и формат налоговой декларации, утвержденные приказом ФНС России от 10.11.2011 № ММВ-7-3/760@.</w:t>
      </w:r>
    </w:p>
    <w:p w:rsidR="003A3C3C" w:rsidRPr="00286590" w:rsidRDefault="003A3C3C" w:rsidP="003A3C3C">
      <w:pPr>
        <w:ind w:firstLine="709"/>
        <w:jc w:val="both"/>
        <w:rPr>
          <w:rFonts w:ascii="PF Din Text Comp Pro Light" w:hAnsi="PF Din Text Comp Pro Light"/>
        </w:rPr>
      </w:pPr>
      <w:proofErr w:type="gramStart"/>
      <w:r w:rsidRPr="00286590">
        <w:rPr>
          <w:rFonts w:ascii="PF Din Text Comp Pro Light" w:hAnsi="PF Din Text Comp Pro Light"/>
        </w:rPr>
        <w:t>Налогоплательщикам, имеющим право на налоговые преференции, которые не отражены в действующей форме налоговой декларации по налогу на доходы физических лиц, следует представить налоговую декларацию по налогу на доходы физических лиц по новой форме, утвержденной приказом ФНС России от 24.12.2014 № ММВ-7-11/671@, после ее государственной регистрации, официального опубликования и вступления в силу.</w:t>
      </w:r>
      <w:proofErr w:type="gramEnd"/>
    </w:p>
    <w:p w:rsidR="003A3C3C" w:rsidRPr="00286590" w:rsidRDefault="003A3C3C" w:rsidP="003A3C3C">
      <w:pPr>
        <w:ind w:firstLine="720"/>
        <w:jc w:val="both"/>
        <w:rPr>
          <w:rFonts w:ascii="PF Din Text Comp Pro Light" w:hAnsi="PF Din Text Comp Pro Light" w:cs="Arial"/>
        </w:rPr>
      </w:pPr>
      <w:r w:rsidRPr="00286590">
        <w:rPr>
          <w:rFonts w:ascii="PF Din Text Comp Pro Light" w:hAnsi="PF Din Text Comp Pro Light" w:cs="Arial"/>
        </w:rPr>
        <w:t>Налоговая декларация может быть представлена лично самим налогоплательщиком или через уполномоченного представителя, действующего на основании нотариально удостоверенной доверенности, направлена по почте, либо в электронном виде по телекоммуникационным каналам связи.</w:t>
      </w:r>
    </w:p>
    <w:p w:rsidR="003A3C3C" w:rsidRPr="00286590" w:rsidRDefault="003A3C3C" w:rsidP="003A3C3C">
      <w:pPr>
        <w:ind w:firstLine="720"/>
        <w:jc w:val="both"/>
        <w:rPr>
          <w:rFonts w:ascii="PF Din Text Comp Pro Light" w:hAnsi="PF Din Text Comp Pro Light" w:cs="Arial"/>
        </w:rPr>
      </w:pPr>
      <w:r w:rsidRPr="00286590">
        <w:rPr>
          <w:rFonts w:ascii="PF Din Text Comp Pro Light" w:hAnsi="PF Din Text Comp Pro Light" w:cs="Arial"/>
        </w:rPr>
        <w:t xml:space="preserve">Подать налоговую декларацию, получить квалифицированную помощь при заполнении декларации, ответы на возникшие вопросы можно в налоговом органе по месту жительства. </w:t>
      </w:r>
    </w:p>
    <w:p w:rsidR="003A3C3C" w:rsidRPr="00286590" w:rsidRDefault="003A3C3C" w:rsidP="003A3C3C">
      <w:pPr>
        <w:ind w:firstLine="720"/>
        <w:jc w:val="both"/>
        <w:rPr>
          <w:rFonts w:ascii="PF Din Text Comp Pro Light" w:hAnsi="PF Din Text Comp Pro Light" w:cs="Arial"/>
        </w:rPr>
      </w:pPr>
      <w:r w:rsidRPr="00286590">
        <w:rPr>
          <w:rFonts w:ascii="PF Din Text Comp Pro Light" w:hAnsi="PF Din Text Comp Pro Light" w:cs="Arial"/>
        </w:rPr>
        <w:t xml:space="preserve"> Сумма налога, подлежащая уплате в бюджет, и исчисленная в соответствии с налоговой декларацией, уплачивается налогоплательщиком самостоятельно в срок не позднее 15.07.2015 г.</w:t>
      </w:r>
    </w:p>
    <w:p w:rsidR="003A3C3C" w:rsidRPr="00286590" w:rsidRDefault="003A3C3C" w:rsidP="003A3C3C">
      <w:pPr>
        <w:ind w:firstLine="720"/>
        <w:jc w:val="both"/>
        <w:rPr>
          <w:rFonts w:ascii="PF Din Text Comp Pro Light" w:hAnsi="PF Din Text Comp Pro Light" w:cs="Arial"/>
        </w:rPr>
      </w:pPr>
      <w:r w:rsidRPr="00286590">
        <w:rPr>
          <w:rFonts w:ascii="PF Din Text Comp Pro Light" w:hAnsi="PF Din Text Comp Pro Light" w:cs="Arial"/>
        </w:rPr>
        <w:t xml:space="preserve"> Отдельно следует сказать о налоговых вычетах. Желающие получить налоговые вычеты в связи приобретением жилья, лечением, обучением, этим сроком не ограничиваются. Они могут подать декларацию в течение всего календарного года в любое удобное для них время.</w:t>
      </w:r>
    </w:p>
    <w:p w:rsidR="003A3C3C" w:rsidRDefault="003A3C3C" w:rsidP="003A3C3C">
      <w:pPr>
        <w:ind w:firstLine="720"/>
        <w:jc w:val="right"/>
        <w:rPr>
          <w:rFonts w:ascii="PF Din Text Cond Pro Light" w:hAnsi="PF Din Text Cond Pro Light" w:cs="Arial"/>
          <w:b/>
          <w:sz w:val="26"/>
          <w:szCs w:val="26"/>
        </w:rPr>
      </w:pPr>
    </w:p>
    <w:p w:rsidR="000F040D" w:rsidRDefault="003A3C3C" w:rsidP="003A3C3C">
      <w:pPr>
        <w:ind w:firstLine="720"/>
        <w:jc w:val="right"/>
      </w:pPr>
      <w:r>
        <w:rPr>
          <w:rFonts w:ascii="PF Din Text Cond Pro Light" w:hAnsi="PF Din Text Cond Pro Light" w:cs="Arial"/>
          <w:b/>
        </w:rPr>
        <w:t xml:space="preserve">Межрайонная ИФНС </w:t>
      </w:r>
      <w:r w:rsidRPr="00286590">
        <w:rPr>
          <w:rFonts w:ascii="PF Din Text Cond Pro Light" w:hAnsi="PF Din Text Cond Pro Light" w:cs="Arial"/>
          <w:b/>
        </w:rPr>
        <w:t xml:space="preserve">России </w:t>
      </w:r>
      <w:r>
        <w:rPr>
          <w:rFonts w:ascii="PF Din Text Cond Pro Light" w:hAnsi="PF Din Text Cond Pro Light" w:cs="Arial"/>
          <w:b/>
        </w:rPr>
        <w:t xml:space="preserve">№1 </w:t>
      </w:r>
      <w:r w:rsidRPr="00286590">
        <w:rPr>
          <w:rFonts w:ascii="PF Din Text Cond Pro Light" w:hAnsi="PF Din Text Cond Pro Light" w:cs="Arial"/>
          <w:b/>
        </w:rPr>
        <w:t>по Республике Бурятия</w:t>
      </w:r>
      <w:bookmarkStart w:id="0" w:name="_GoBack"/>
      <w:bookmarkEnd w:id="0"/>
    </w:p>
    <w:sectPr w:rsidR="000F0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 Din Text Comp Pro Light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C3C"/>
    <w:rsid w:val="000F040D"/>
    <w:rsid w:val="003A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3A3C3C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3A3C3C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2015-01-23T02:14:00Z</dcterms:created>
  <dcterms:modified xsi:type="dcterms:W3CDTF">2015-01-23T02:15:00Z</dcterms:modified>
</cp:coreProperties>
</file>